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A99" w:rsidRPr="003A70BB" w:rsidRDefault="00FD1A99" w:rsidP="00020762">
      <w:pPr>
        <w:spacing w:after="120"/>
        <w:jc w:val="center"/>
        <w:rPr>
          <w:rFonts w:ascii="Times New Roman" w:hAnsi="Times New Roman"/>
          <w:lang w:val="en-GB"/>
        </w:rPr>
      </w:pPr>
      <w:r w:rsidRPr="003A70BB">
        <w:rPr>
          <w:rFonts w:ascii="Times New Roman" w:hAnsi="Times New Roman"/>
          <w:b/>
          <w:lang w:val="en-GB"/>
        </w:rPr>
        <w:t>Table</w:t>
      </w:r>
      <w:r w:rsidR="002A3E5D" w:rsidRPr="003A70BB">
        <w:rPr>
          <w:rFonts w:ascii="Times New Roman" w:hAnsi="Times New Roman"/>
          <w:b/>
          <w:lang w:val="en-GB"/>
        </w:rPr>
        <w:t xml:space="preserve"> 9.1.</w:t>
      </w:r>
      <w:r w:rsidR="002A3E5D" w:rsidRPr="003A70BB">
        <w:rPr>
          <w:rFonts w:ascii="Times New Roman" w:hAnsi="Times New Roman"/>
          <w:lang w:val="en-GB"/>
        </w:rPr>
        <w:t xml:space="preserve"> </w:t>
      </w:r>
      <w:r w:rsidRPr="003A70BB">
        <w:rPr>
          <w:rFonts w:ascii="Times New Roman" w:hAnsi="Times New Roman"/>
          <w:lang w:val="en-GB"/>
        </w:rPr>
        <w:t>Scientific, artistic and professional qualifications of teacher and teaching engagement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37"/>
        <w:gridCol w:w="853"/>
        <w:gridCol w:w="1405"/>
        <w:gridCol w:w="1286"/>
        <w:gridCol w:w="993"/>
        <w:gridCol w:w="284"/>
        <w:gridCol w:w="1523"/>
        <w:gridCol w:w="745"/>
        <w:gridCol w:w="1531"/>
      </w:tblGrid>
      <w:tr w:rsidR="00115EC2" w:rsidRPr="003A70BB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:rsidR="00115EC2" w:rsidRPr="003A70BB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Name and Surname</w:t>
            </w:r>
            <w:r w:rsidR="00115EC2"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:rsidR="00115EC2" w:rsidRPr="003A70BB" w:rsidRDefault="003A70BB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Ivana Marjanović</w:t>
            </w:r>
          </w:p>
        </w:tc>
      </w:tr>
      <w:tr w:rsidR="00115EC2" w:rsidRPr="003A70BB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:rsidR="00115EC2" w:rsidRPr="003A70BB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:rsidR="00115EC2" w:rsidRPr="003A70BB" w:rsidRDefault="003A70BB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Assistant Professor </w:t>
            </w:r>
          </w:p>
        </w:tc>
      </w:tr>
      <w:tr w:rsidR="00115EC2" w:rsidRPr="003A70BB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:rsidR="00115EC2" w:rsidRPr="003A70BB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Name of the </w:t>
            </w:r>
            <w:r w:rsidR="00706EE9"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institution</w:t>
            </w:r>
            <w:r w:rsidR="00E92E79"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employing</w:t>
            </w: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the </w:t>
            </w:r>
            <w:r w:rsidR="00120148"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teacher</w:t>
            </w: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full-</w:t>
            </w:r>
            <w:r w:rsidR="00F12431"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time</w:t>
            </w: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:rsidR="00115EC2" w:rsidRPr="003A70BB" w:rsidRDefault="003A70BB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 University of Niš</w:t>
            </w:r>
          </w:p>
        </w:tc>
      </w:tr>
      <w:tr w:rsidR="00115EC2" w:rsidRPr="003A70BB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:rsidR="00115EC2" w:rsidRPr="003A70BB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:rsidR="00115EC2" w:rsidRPr="003A70BB" w:rsidRDefault="003A70BB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Mathematics and statistics in economics</w:t>
            </w:r>
          </w:p>
        </w:tc>
      </w:tr>
      <w:tr w:rsidR="002A3E5D" w:rsidRPr="003A70BB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:rsidR="002A3E5D" w:rsidRPr="003A70BB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Academic career</w:t>
            </w:r>
          </w:p>
        </w:tc>
      </w:tr>
      <w:tr w:rsidR="002A3E5D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2A3E5D" w:rsidRPr="003A70BB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8" w:type="pct"/>
            <w:vAlign w:val="center"/>
          </w:tcPr>
          <w:p w:rsidR="002A3E5D" w:rsidRPr="003A70BB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2A3E5D" w:rsidRPr="003A70BB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2A3E5D" w:rsidRPr="003A70BB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2A3E5D" w:rsidRPr="003A70BB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Narrow scientific field</w:t>
            </w:r>
          </w:p>
        </w:tc>
      </w:tr>
      <w:tr w:rsidR="003A70BB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3A70BB" w:rsidRPr="003A70BB" w:rsidRDefault="003A70BB" w:rsidP="003A70B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Election to a title</w:t>
            </w:r>
          </w:p>
        </w:tc>
        <w:tc>
          <w:tcPr>
            <w:tcW w:w="408" w:type="pct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2026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3A70BB" w:rsidRPr="00EE1B08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E1B0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3A70BB" w:rsidRPr="00EE1B08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Mathematics and statistics in economics</w:t>
            </w:r>
          </w:p>
        </w:tc>
      </w:tr>
      <w:tr w:rsidR="003A70BB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3A70BB" w:rsidRPr="003A70BB" w:rsidRDefault="003A70BB" w:rsidP="003A70B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Doctorate</w:t>
            </w:r>
          </w:p>
        </w:tc>
        <w:tc>
          <w:tcPr>
            <w:tcW w:w="408" w:type="pct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E1B0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3A70BB" w:rsidRPr="00EE1B08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Mathematics and statistics in economics</w:t>
            </w:r>
          </w:p>
        </w:tc>
      </w:tr>
      <w:tr w:rsidR="003A70BB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Specialization</w:t>
            </w:r>
          </w:p>
        </w:tc>
        <w:tc>
          <w:tcPr>
            <w:tcW w:w="408" w:type="pct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3A70BB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3A70BB" w:rsidRPr="003A70BB" w:rsidRDefault="003A70BB" w:rsidP="003A70B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08" w:type="pct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E1B0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  <w:r w:rsidRPr="00EE1B0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University of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Belgrade</w:t>
            </w: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3A70BB" w:rsidRPr="00EE1B08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Statistics and mathematics</w:t>
            </w:r>
          </w:p>
        </w:tc>
      </w:tr>
      <w:tr w:rsidR="003A70BB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3A70BB" w:rsidRPr="003A70BB" w:rsidRDefault="003A70BB" w:rsidP="003A70B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08" w:type="pct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E1B0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3A70BB" w:rsidRPr="00EE1B08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3A70BB" w:rsidRPr="003A70BB" w:rsidTr="0037798E">
        <w:trPr>
          <w:cantSplit/>
          <w:trHeight w:val="340"/>
        </w:trPr>
        <w:tc>
          <w:tcPr>
            <w:tcW w:w="878" w:type="pct"/>
            <w:gridSpan w:val="2"/>
            <w:vAlign w:val="center"/>
          </w:tcPr>
          <w:p w:rsidR="003A70BB" w:rsidRPr="003A70BB" w:rsidRDefault="003A70BB" w:rsidP="003A70B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08" w:type="pct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1287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E1B0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339" w:type="pct"/>
            <w:gridSpan w:val="3"/>
            <w:shd w:val="clear" w:color="auto" w:fill="auto"/>
            <w:vAlign w:val="center"/>
          </w:tcPr>
          <w:p w:rsidR="003A70BB" w:rsidRPr="00EE1B08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3A70BB" w:rsidRPr="003A70BB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3A70BB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A70BB" w:rsidRPr="003A70BB" w:rsidRDefault="003A70BB" w:rsidP="00EF6784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No.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Course code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Course title     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Teaching method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3A70BB" w:rsidRPr="003A70BB" w:rsidRDefault="003A70BB" w:rsidP="00EF6784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Study program title</w:t>
            </w:r>
            <w:bookmarkStart w:id="0" w:name="_GoBack"/>
            <w:bookmarkEnd w:id="0"/>
          </w:p>
        </w:tc>
        <w:tc>
          <w:tcPr>
            <w:tcW w:w="732" w:type="pct"/>
            <w:shd w:val="clear" w:color="auto" w:fill="auto"/>
            <w:vAlign w:val="center"/>
          </w:tcPr>
          <w:p w:rsidR="003A70BB" w:rsidRPr="003A70BB" w:rsidRDefault="003A70BB" w:rsidP="003A70BB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:rsidR="003A70BB" w:rsidRPr="003A70BB" w:rsidRDefault="003A70BB" w:rsidP="003A70B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(UAS,MAS)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4602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900EB2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1D4E90">
              <w:rPr>
                <w:rFonts w:ascii="Times New Roman" w:hAnsi="Times New Roman"/>
                <w:sz w:val="20"/>
                <w:szCs w:val="20"/>
                <w:lang w:val="sr-Latn-RS"/>
              </w:rPr>
              <w:t>Productivity and efficiency analysis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900EB2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4609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900EB2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Econometric analysis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900EB2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4631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3A70BB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Mathematics of risk and uncertainty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3A70BB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4632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3A70BB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Mathematics in economics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3A70BB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4641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3A70BB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Methods and models of business decision-making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3A70BB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4646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3A70BB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Operations Research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3A70BB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4689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3A70BB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Project management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3A70BB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4693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3A70BB" w:rsidRDefault="007B7EF7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D4E90">
              <w:rPr>
                <w:rFonts w:ascii="Times New Roman" w:hAnsi="Times New Roman"/>
                <w:sz w:val="20"/>
                <w:szCs w:val="20"/>
              </w:rPr>
              <w:t>Financial and actuarial mathematics</w:t>
            </w:r>
          </w:p>
        </w:tc>
        <w:tc>
          <w:tcPr>
            <w:tcW w:w="475" w:type="pct"/>
            <w:shd w:val="clear" w:color="auto" w:fill="auto"/>
          </w:tcPr>
          <w:p w:rsidR="00365D23" w:rsidRDefault="00365D23" w:rsidP="00365D23">
            <w:pPr>
              <w:jc w:val="center"/>
            </w:pPr>
            <w:r w:rsidRPr="00213B41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7B7EF7" w:rsidRPr="007B7EF7" w:rsidRDefault="007B7EF7" w:rsidP="00EF6784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Economics and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anagement</w:t>
            </w:r>
          </w:p>
          <w:p w:rsidR="00365D23" w:rsidRPr="003A70BB" w:rsidRDefault="007B7EF7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B7EF7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050FD0" w:rsidRDefault="00365D23" w:rsidP="00365D2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365D2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7421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900EB2" w:rsidRDefault="00365D23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900EB2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Introduction to Machine Learning in Business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5D23" w:rsidRPr="00900EB2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900EB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365D23" w:rsidRPr="00900EB2" w:rsidRDefault="00365D23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900E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Advanced Data Analytics in Business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900EB2" w:rsidRDefault="00365D23" w:rsidP="00365D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0EB2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MAS</w:t>
            </w:r>
          </w:p>
        </w:tc>
      </w:tr>
      <w:tr w:rsidR="00365D23" w:rsidRPr="003A70BB" w:rsidTr="007B7EF7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:rsidR="00365D23" w:rsidRPr="00365D2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7433</w:t>
            </w:r>
          </w:p>
        </w:tc>
        <w:tc>
          <w:tcPr>
            <w:tcW w:w="1695" w:type="pct"/>
            <w:gridSpan w:val="3"/>
            <w:shd w:val="clear" w:color="auto" w:fill="auto"/>
            <w:vAlign w:val="center"/>
          </w:tcPr>
          <w:p w:rsidR="00365D23" w:rsidRPr="00900EB2" w:rsidRDefault="00365D23" w:rsidP="007B7E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900EB2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Online Business and Web Analytics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5D23" w:rsidRPr="00900EB2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900EB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20" w:type="pct"/>
            <w:gridSpan w:val="3"/>
            <w:shd w:val="clear" w:color="auto" w:fill="auto"/>
            <w:vAlign w:val="center"/>
          </w:tcPr>
          <w:p w:rsidR="00365D23" w:rsidRPr="00900EB2" w:rsidRDefault="00365D23" w:rsidP="00EF678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900EB2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Advanced Data Analytics in Business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365D23" w:rsidRPr="00900EB2" w:rsidRDefault="00365D23" w:rsidP="00365D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0EB2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MAS</w:t>
            </w:r>
          </w:p>
        </w:tc>
      </w:tr>
      <w:tr w:rsidR="00365D23" w:rsidRPr="003A70BB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Representative references (a minimum of 5 and a maximum of 10)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61934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Stankovic, J. J., </w:t>
            </w:r>
            <w:r w:rsidRPr="00D61934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Marjanovic, I.</w:t>
            </w:r>
            <w:r w:rsidRPr="00D61934">
              <w:rPr>
                <w:rFonts w:ascii="Times New Roman" w:hAnsi="Times New Roman"/>
                <w:sz w:val="20"/>
                <w:szCs w:val="20"/>
                <w:lang w:val="sr-Cyrl-RS"/>
              </w:rPr>
              <w:t>, Drezgic, S., &amp; Popovic, Z. (2021). The Digital Competitiveness of European Countries: A Multiple-Criteria Approach. </w:t>
            </w:r>
            <w:r w:rsidRPr="00D61934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JOURNAL OF COMPETITIVENESS</w:t>
            </w:r>
            <w:r w:rsidRPr="00D61934">
              <w:rPr>
                <w:rFonts w:ascii="Times New Roman" w:hAnsi="Times New Roman"/>
                <w:sz w:val="20"/>
                <w:szCs w:val="20"/>
                <w:lang w:val="sr-Cyrl-RS"/>
              </w:rPr>
              <w:t>, </w:t>
            </w:r>
            <w:r w:rsidRPr="00D61934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13</w:t>
            </w:r>
            <w:r w:rsidRPr="00D61934">
              <w:rPr>
                <w:rFonts w:ascii="Times New Roman" w:hAnsi="Times New Roman"/>
                <w:sz w:val="20"/>
                <w:szCs w:val="20"/>
                <w:lang w:val="sr-Cyrl-RS"/>
              </w:rPr>
              <w:t>(2), 117-134. IF(2019)=3,649, Economics 38/373; Management 64/226, ISSN 1804-171X (Print), ISSN 1804-1728 (Online)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shd w:val="clear" w:color="auto" w:fill="auto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6193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Stanković, J. J., Janković-Milić, V., </w:t>
            </w:r>
            <w:r w:rsidRPr="00D6193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D61934">
              <w:rPr>
                <w:rFonts w:ascii="Times New Roman" w:hAnsi="Times New Roman"/>
                <w:sz w:val="20"/>
                <w:szCs w:val="20"/>
                <w:lang w:val="sr-Cyrl-CS"/>
              </w:rPr>
              <w:t>, &amp; Janjić, J. (2021). An integrated approach of PCA and PROMETHEE in spatial assessment of circular economy indicators. Waste Management, Volume 128, Pages 154-166, IF(2019)=5,448, petogodišnji IF = 5,997; Engineering, Environmental 9/53, Environmental Sciences 30/265, https://doi.org/10.1016/j.wasman.2021.04.057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Stanković, J. J., Östh, J., Marković, M., &amp; Stanojević, M. (2025). Insight into territorial efficiency of circular economy through data envelopment analysis. Frontiers in Environmental Science, 13, 1494184. IF (2024) = 4,1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Zbiljić, S. M., Stanković, J. J., &amp; Marković, M. (2026). Towards Urban Sustainability: Composite Index of Smart City Performance. Sustainability, 18(1), 372. IF (2024) = 3,6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Popović, Ž., &amp; Milanović, S. (2024). Determinants of Female Labour Force Participation: Panel Data Analysis. Central European Business Review, 2, 69-88.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Stanković, J. J., </w:t>
            </w:r>
            <w:r w:rsidRPr="00B041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CS"/>
              </w:rPr>
              <w:t>, &amp; Drezgić, S. (2021). Urban Magnetism in the Global City Framework: Exploring the Link between Urban Functions and Population Growth. E&amp;M Economics and Management, 24(4), 4–21. IF(2020)=1,446, Economics 251/377; Management 205/226, https://doi.org/10.15240/tul/001/2021-4-001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Radukić, S., Veselinović, M., &amp; </w:t>
            </w:r>
            <w:r w:rsidRPr="0061704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(2023). Technical efficiency analysis of oil companies in the Republic of Serbia. 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Economic Research-Ekonomska Istraživanja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>, 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36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(1), 2180051, 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IF (2021) = 3,080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Stanković, J. J., </w:t>
            </w:r>
            <w:r w:rsidRPr="0061704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>, Papathanasiou, J., &amp; Drezgić, S. (2021). Social, Economic and Environmental Sustainability of Port Regions: MCDM Approach in Composite Index Creation. 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Journal of Marine Science and Engineering, special issue Maritime Transport and Its Impact on Regional Economic Development, 9(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), 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>74</w:t>
            </w:r>
            <w:r w:rsidRPr="0061704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; https://doi.org/10.3390/jmse9010074, ISSN 2077-1312, SCIe, IF (2019) = 2,033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491993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Stanković, J. J., Džunić, M., Marinković, S., &amp; </w:t>
            </w:r>
            <w:r w:rsidRPr="0061704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(2026). Uncovering the Drivers of Urbanization in Serbia: An Econometric Investigation. In </w:t>
            </w:r>
            <w:r w:rsidRPr="00617047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Regional and Urban Challenges and Opportunities for Data-Policy Interactions: The Western Balkans and Eastern European Countries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(pp. 13-31). Cham: Springer Nature Switzerland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430" w:type="pct"/>
            <w:vAlign w:val="center"/>
          </w:tcPr>
          <w:p w:rsidR="00365D23" w:rsidRPr="003A70BB" w:rsidRDefault="00365D23" w:rsidP="00365D2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jc w:val="center"/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4570" w:type="pct"/>
            <w:gridSpan w:val="9"/>
            <w:shd w:val="clear" w:color="auto" w:fill="auto"/>
            <w:vAlign w:val="center"/>
          </w:tcPr>
          <w:p w:rsidR="00365D23" w:rsidRPr="00902605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Stanković, J. J., Östh, J., &amp; </w:t>
            </w:r>
            <w:r w:rsidRPr="0061704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Marjanović, I.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(2026). Benchmarking Local Government Smart City Initiatives: A Data Envelopment Analysis of European Urban Centers. In </w:t>
            </w:r>
            <w:r w:rsidRPr="00617047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Advancing Urban and Local Governance in Western and Transition Europe: Equity, Sustainability, and Smart Practices</w:t>
            </w:r>
            <w:r w:rsidRPr="0061704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(pp. 123-140). Cham: Springer Nature Switzerland</w:t>
            </w:r>
          </w:p>
        </w:tc>
      </w:tr>
      <w:tr w:rsidR="00365D23" w:rsidRPr="003A70BB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Data summary of the teacher's scientific and professional activities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Total number of citation</w:t>
            </w:r>
          </w:p>
        </w:tc>
        <w:tc>
          <w:tcPr>
            <w:tcW w:w="3714" w:type="pct"/>
            <w:gridSpan w:val="7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814 (Google Scholar), 306 (Scopus)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Total number of papers listed in SCI (SSCI) </w:t>
            </w:r>
          </w:p>
        </w:tc>
        <w:tc>
          <w:tcPr>
            <w:tcW w:w="3714" w:type="pct"/>
            <w:gridSpan w:val="7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Current project participation</w:t>
            </w:r>
          </w:p>
        </w:tc>
        <w:tc>
          <w:tcPr>
            <w:tcW w:w="1898" w:type="pct"/>
            <w:gridSpan w:val="4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Domestic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816" w:type="pct"/>
            <w:gridSpan w:val="3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International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</w:tr>
      <w:tr w:rsidR="00365D23" w:rsidRPr="003A70BB" w:rsidTr="0037798E">
        <w:trPr>
          <w:cantSplit/>
          <w:trHeight w:val="340"/>
        </w:trPr>
        <w:tc>
          <w:tcPr>
            <w:tcW w:w="1286" w:type="pct"/>
            <w:gridSpan w:val="3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Professional enhancement </w:t>
            </w:r>
          </w:p>
        </w:tc>
        <w:tc>
          <w:tcPr>
            <w:tcW w:w="3714" w:type="pct"/>
            <w:gridSpan w:val="7"/>
            <w:vAlign w:val="center"/>
          </w:tcPr>
          <w:p w:rsidR="00365D23" w:rsidRPr="003A70BB" w:rsidRDefault="00365D23" w:rsidP="00365D2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  <w:r w:rsidRPr="003A70BB"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  <w:t>Academic exchanges lasting one month within the framework of the UR-DATA project, April 2023 University of Oslo, September 2023 Polytechnic University of Milan</w:t>
            </w:r>
          </w:p>
          <w:p w:rsidR="00365D23" w:rsidRPr="003A70BB" w:rsidRDefault="00365D23" w:rsidP="00365D2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  <w:r w:rsidRPr="003A70BB"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  <w:t>Workshops and trainings within the framework of the CROSS-REIS project</w:t>
            </w:r>
          </w:p>
          <w:p w:rsidR="00365D23" w:rsidRPr="003A70BB" w:rsidRDefault="00365D23" w:rsidP="00365D2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  <w:r w:rsidRPr="003A70BB"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  <w:t>1-5 July 2019, 1st International Summer School on Digital Supply Chain and Logistics Management, Aristotle University of Thessaloniki, the Hellenic Institute of Transport, Texas A&amp;M University</w:t>
            </w:r>
          </w:p>
          <w:p w:rsidR="00365D23" w:rsidRPr="003A70BB" w:rsidRDefault="00365D23" w:rsidP="00365D2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  <w:r w:rsidRPr="003A70BB"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  <w:t>10-14 September 2018, Trends in international taxation, Faculty of Law - University of Zagreb, University of Dubrovnik, Croatian Chamber of Tax Advisors</w:t>
            </w:r>
          </w:p>
          <w:p w:rsidR="00365D23" w:rsidRPr="003A70BB" w:rsidRDefault="00365D23" w:rsidP="00365D2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  <w:r w:rsidRPr="003A70BB"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  <w:t>15-19 July 2013, 16th Summer School of Economics, Institute of Economic Sciences, Belgrade</w:t>
            </w:r>
          </w:p>
        </w:tc>
      </w:tr>
      <w:tr w:rsidR="00365D23" w:rsidRPr="003A70BB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20"/>
                <w:szCs w:val="20"/>
                <w:lang w:val="en-GB"/>
              </w:rPr>
              <w:t>Other data you consider relevant</w:t>
            </w:r>
          </w:p>
        </w:tc>
      </w:tr>
      <w:tr w:rsidR="00365D23" w:rsidRPr="003A70BB" w:rsidTr="00602644">
        <w:trPr>
          <w:cantSplit/>
          <w:trHeight w:val="140"/>
        </w:trPr>
        <w:tc>
          <w:tcPr>
            <w:tcW w:w="5000" w:type="pct"/>
            <w:gridSpan w:val="10"/>
            <w:vAlign w:val="center"/>
          </w:tcPr>
          <w:p w:rsidR="00365D23" w:rsidRPr="003A70BB" w:rsidRDefault="00365D23" w:rsidP="00365D23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70BB">
              <w:rPr>
                <w:rFonts w:ascii="Times New Roman" w:hAnsi="Times New Roman"/>
                <w:sz w:val="18"/>
                <w:szCs w:val="20"/>
                <w:lang w:val="en-GB"/>
              </w:rPr>
              <w:t>Notice: This table must not exceed one A4 page.</w:t>
            </w:r>
          </w:p>
        </w:tc>
      </w:tr>
    </w:tbl>
    <w:p w:rsidR="002A3E5D" w:rsidRPr="003A70BB" w:rsidRDefault="002A3E5D" w:rsidP="00874AAD">
      <w:pPr>
        <w:rPr>
          <w:lang w:val="en-GB"/>
        </w:rPr>
      </w:pPr>
    </w:p>
    <w:sectPr w:rsidR="002A3E5D" w:rsidRPr="003A70BB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65D23"/>
    <w:rsid w:val="0037798E"/>
    <w:rsid w:val="003A70BB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B7EF7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EF6784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13493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Milan Perkovic</cp:lastModifiedBy>
  <cp:revision>2</cp:revision>
  <cp:lastPrinted>2026-04-16T11:04:00Z</cp:lastPrinted>
  <dcterms:created xsi:type="dcterms:W3CDTF">2026-08-27T08:28:00Z</dcterms:created>
  <dcterms:modified xsi:type="dcterms:W3CDTF">2026-08-27T08:28:00Z</dcterms:modified>
</cp:coreProperties>
</file>